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F7" w:rsidRDefault="00AF60F7" w:rsidP="00AF60F7">
      <w:pPr>
        <w:pStyle w:val="a3"/>
      </w:pPr>
      <w:r>
        <w:rPr>
          <w:i/>
          <w:iCs/>
          <w:color w:val="9400D3"/>
          <w:sz w:val="28"/>
          <w:szCs w:val="28"/>
          <w:u w:val="single"/>
        </w:rPr>
        <w:t>Цели и задачи уполномоченного</w:t>
      </w:r>
      <w:r>
        <w:t xml:space="preserve"> </w:t>
      </w:r>
    </w:p>
    <w:p w:rsidR="00AF60F7" w:rsidRDefault="00AF60F7" w:rsidP="00AF60F7">
      <w:pPr>
        <w:pStyle w:val="a3"/>
        <w:numPr>
          <w:ilvl w:val="0"/>
          <w:numId w:val="1"/>
        </w:numPr>
      </w:pPr>
      <w:r>
        <w:rPr>
          <w:rFonts w:eastAsia="Wingdings"/>
          <w:sz w:val="14"/>
          <w:szCs w:val="14"/>
        </w:rPr>
        <w:t> </w:t>
      </w:r>
      <w:r>
        <w:rPr>
          <w:sz w:val="28"/>
          <w:szCs w:val="28"/>
        </w:rPr>
        <w:t>Содействие восстановлению нарушенных прав участников образовательного процесса;</w:t>
      </w:r>
    </w:p>
    <w:p w:rsidR="00AF60F7" w:rsidRDefault="00AF60F7" w:rsidP="00AF60F7">
      <w:pPr>
        <w:pStyle w:val="a3"/>
        <w:numPr>
          <w:ilvl w:val="0"/>
          <w:numId w:val="1"/>
        </w:numPr>
      </w:pPr>
      <w:r>
        <w:t> </w:t>
      </w:r>
      <w:r>
        <w:rPr>
          <w:sz w:val="28"/>
          <w:szCs w:val="28"/>
        </w:rPr>
        <w:t>Оказание помощи в регулировании детско-родительских взаимоотношений в конфликтных ситуациях;</w:t>
      </w:r>
    </w:p>
    <w:p w:rsidR="00AF60F7" w:rsidRDefault="00AF60F7" w:rsidP="00AF60F7">
      <w:pPr>
        <w:pStyle w:val="a3"/>
        <w:numPr>
          <w:ilvl w:val="0"/>
          <w:numId w:val="1"/>
        </w:numPr>
      </w:pPr>
      <w:r>
        <w:rPr>
          <w:rFonts w:eastAsia="Wingdings"/>
          <w:sz w:val="14"/>
          <w:szCs w:val="14"/>
        </w:rPr>
        <w:t> </w:t>
      </w:r>
      <w:r>
        <w:rPr>
          <w:sz w:val="28"/>
          <w:szCs w:val="28"/>
        </w:rPr>
        <w:t>Обеспечение взаимодействия семей, воспитателей, законных представителей и участников образовательного процесса по вопросам защиты их прав;</w:t>
      </w:r>
    </w:p>
    <w:p w:rsidR="00AF60F7" w:rsidRDefault="00AF60F7" w:rsidP="00AF60F7">
      <w:pPr>
        <w:pStyle w:val="a3"/>
        <w:numPr>
          <w:ilvl w:val="0"/>
          <w:numId w:val="1"/>
        </w:numPr>
      </w:pPr>
      <w:r>
        <w:rPr>
          <w:rFonts w:eastAsia="Wingdings"/>
          <w:sz w:val="14"/>
          <w:szCs w:val="14"/>
        </w:rPr>
        <w:t> </w:t>
      </w:r>
      <w:r>
        <w:rPr>
          <w:sz w:val="28"/>
          <w:szCs w:val="28"/>
        </w:rPr>
        <w:t>Содействие правовому просвещению участников образовательного процесса.</w:t>
      </w:r>
    </w:p>
    <w:p w:rsidR="00AF60F7" w:rsidRDefault="00AF60F7" w:rsidP="00AF60F7">
      <w:pPr>
        <w:pStyle w:val="a3"/>
        <w:spacing w:after="0" w:afterAutospacing="0"/>
      </w:pPr>
      <w:r>
        <w:rPr>
          <w:b/>
          <w:bCs/>
          <w:i/>
          <w:iCs/>
          <w:color w:val="483D8B"/>
        </w:rPr>
        <w:t>Календарь правовых дат</w:t>
      </w:r>
    </w:p>
    <w:p w:rsidR="00AF60F7" w:rsidRDefault="00AF60F7" w:rsidP="00AF60F7">
      <w:pPr>
        <w:pStyle w:val="a3"/>
        <w:spacing w:after="0" w:afterAutospacing="0"/>
      </w:pPr>
      <w:r>
        <w:rPr>
          <w:color w:val="9400D3"/>
        </w:rPr>
        <w:t>1 июня</w:t>
      </w:r>
      <w:r>
        <w:t xml:space="preserve">— </w:t>
      </w:r>
      <w:proofErr w:type="gramStart"/>
      <w:r>
        <w:t>Ме</w:t>
      </w:r>
      <w:proofErr w:type="gramEnd"/>
      <w:r>
        <w:t>ждународный день защиты детей.</w:t>
      </w:r>
    </w:p>
    <w:p w:rsidR="00AF60F7" w:rsidRDefault="00AF60F7" w:rsidP="00AF60F7">
      <w:pPr>
        <w:pStyle w:val="a3"/>
        <w:spacing w:after="0" w:afterAutospacing="0"/>
      </w:pPr>
      <w:r>
        <w:rPr>
          <w:color w:val="9400D3"/>
        </w:rPr>
        <w:t>4 июня</w:t>
      </w:r>
      <w:r>
        <w:t xml:space="preserve"> — Международный день детей – жертв агрессии.</w:t>
      </w:r>
    </w:p>
    <w:p w:rsidR="00AF60F7" w:rsidRDefault="00AF60F7" w:rsidP="00AF60F7">
      <w:pPr>
        <w:pStyle w:val="a3"/>
        <w:spacing w:after="0" w:afterAutospacing="0"/>
      </w:pPr>
      <w:r>
        <w:rPr>
          <w:color w:val="9400D3"/>
        </w:rPr>
        <w:t xml:space="preserve">20 ноября </w:t>
      </w:r>
      <w:r>
        <w:t>— Всемирный день прав ребенка.</w:t>
      </w:r>
      <w:r>
        <w:br/>
      </w:r>
      <w:r>
        <w:rPr>
          <w:color w:val="9400D3"/>
        </w:rPr>
        <w:t>24 ноября</w:t>
      </w:r>
      <w:r>
        <w:rPr>
          <w:color w:val="9370DB"/>
        </w:rPr>
        <w:t xml:space="preserve"> </w:t>
      </w:r>
      <w:r>
        <w:t>- День матери</w:t>
      </w:r>
    </w:p>
    <w:p w:rsidR="00AF60F7" w:rsidRDefault="00AF60F7" w:rsidP="00AF60F7">
      <w:pPr>
        <w:pStyle w:val="a3"/>
        <w:spacing w:after="0" w:afterAutospacing="0"/>
      </w:pPr>
      <w:r>
        <w:rPr>
          <w:color w:val="9400D3"/>
        </w:rPr>
        <w:t xml:space="preserve">3 декабря </w:t>
      </w:r>
      <w:r>
        <w:t>— Международный день инвалидов</w:t>
      </w:r>
    </w:p>
    <w:p w:rsidR="00AF60F7" w:rsidRDefault="00AF60F7" w:rsidP="00AF60F7">
      <w:pPr>
        <w:pStyle w:val="a3"/>
        <w:spacing w:after="0" w:afterAutospacing="0"/>
      </w:pPr>
      <w:r>
        <w:rPr>
          <w:color w:val="9400D3"/>
        </w:rPr>
        <w:t>10 декабря</w:t>
      </w:r>
      <w:r>
        <w:t xml:space="preserve"> — День прав человека.</w:t>
      </w:r>
    </w:p>
    <w:p w:rsidR="00AF60F7" w:rsidRDefault="00AF60F7" w:rsidP="00AF60F7">
      <w:pPr>
        <w:pStyle w:val="a3"/>
        <w:spacing w:after="0" w:afterAutospacing="0"/>
      </w:pPr>
      <w:r>
        <w:rPr>
          <w:color w:val="9400D3"/>
        </w:rPr>
        <w:t xml:space="preserve">12 декабря </w:t>
      </w:r>
      <w:r>
        <w:t>— День конституции Российской Федерации</w:t>
      </w:r>
    </w:p>
    <w:p w:rsidR="00AF60F7" w:rsidRDefault="00AF60F7" w:rsidP="00AF60F7">
      <w:pPr>
        <w:pStyle w:val="a3"/>
        <w:spacing w:after="0" w:afterAutospacing="0"/>
      </w:pPr>
      <w:r>
        <w:t>График приема родителей Уполномоченным по защите прав участников образовательного процесса (</w:t>
      </w:r>
      <w:r w:rsidR="004305A2">
        <w:t xml:space="preserve">учителя- </w:t>
      </w:r>
      <w:r>
        <w:t>логопеда): Вторник и пятница с 16.00-17.30 </w:t>
      </w:r>
    </w:p>
    <w:p w:rsidR="00C95B94" w:rsidRDefault="004305A2"/>
    <w:sectPr w:rsidR="00C95B94" w:rsidSect="0059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BF7"/>
    <w:multiLevelType w:val="multilevel"/>
    <w:tmpl w:val="201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F60F7"/>
    <w:rsid w:val="004305A2"/>
    <w:rsid w:val="00597983"/>
    <w:rsid w:val="006C0007"/>
    <w:rsid w:val="00AF60F7"/>
    <w:rsid w:val="00D11480"/>
    <w:rsid w:val="00E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2017-05-04T07:26:00Z</cp:lastPrinted>
  <dcterms:created xsi:type="dcterms:W3CDTF">2017-05-04T06:46:00Z</dcterms:created>
  <dcterms:modified xsi:type="dcterms:W3CDTF">2017-05-04T07:28:00Z</dcterms:modified>
</cp:coreProperties>
</file>